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6A1" w:rsidRPr="0010577F" w:rsidRDefault="00B726A1" w:rsidP="00B72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sidRPr="0010577F">
        <w:rPr>
          <w:rFonts w:ascii="Arial" w:hAnsi="Arial" w:cs="Arial"/>
          <w:b/>
          <w:sz w:val="24"/>
          <w:szCs w:val="24"/>
        </w:rPr>
        <w:t xml:space="preserve">7.     ΠΑΡΑΡΤΗΜΑ Β΄ </w:t>
      </w:r>
    </w:p>
    <w:p w:rsidR="00B726A1" w:rsidRDefault="00B726A1" w:rsidP="00B726A1">
      <w:pPr>
        <w:jc w:val="center"/>
        <w:rPr>
          <w:rFonts w:ascii="Arial" w:hAnsi="Arial" w:cs="Arial"/>
          <w:b/>
          <w:color w:val="000000"/>
          <w:sz w:val="24"/>
          <w:szCs w:val="24"/>
        </w:rPr>
      </w:pPr>
      <w:bookmarkStart w:id="0" w:name="bookmark14"/>
      <w:bookmarkEnd w:id="0"/>
      <w:r w:rsidRPr="00741870">
        <w:rPr>
          <w:rFonts w:ascii="Arial" w:hAnsi="Arial" w:cs="Arial"/>
          <w:b/>
          <w:color w:val="000000"/>
          <w:sz w:val="24"/>
          <w:szCs w:val="24"/>
        </w:rPr>
        <w:t xml:space="preserve">ΤΕΧΝΙΚΕΣ ΠΡΟΔΙΑΓΡΑΦΕΣ ΣΥΝΤΗΡΗΣΗΣ </w:t>
      </w:r>
      <w:r>
        <w:rPr>
          <w:rFonts w:ascii="Arial" w:hAnsi="Arial" w:cs="Arial"/>
          <w:b/>
          <w:color w:val="000000"/>
          <w:sz w:val="24"/>
          <w:szCs w:val="24"/>
        </w:rPr>
        <w:t>ΚΛΙΝΩΝ</w:t>
      </w:r>
      <w:r w:rsidRPr="00741870">
        <w:rPr>
          <w:rFonts w:ascii="Arial" w:hAnsi="Arial" w:cs="Arial"/>
          <w:b/>
          <w:color w:val="000000"/>
          <w:sz w:val="24"/>
          <w:szCs w:val="24"/>
        </w:rPr>
        <w:t xml:space="preserve"> Μ.Ε.Θ. </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Ο Συντηρητής αναλαμβάνει τη συντήρηση και επισκευή των  Κλινών εντατικής Θεραπείας, καθ ́ όλη την διάρκεια της σύμβασης σύμφωνα με τα ειδικά εγχειρίδια και προδιαγραφές του κατασκευαστή οίκου. Ο Συντηρητής πρέπει να διαθέτει ISO9001/2008.</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Ειδικότερα η προληπτική συντήρηση περιλαμβάνει:</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 xml:space="preserve">α) Τον έλεγχο ασφάλειας </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β) Τον έλεγχο ικανότητος λειτουργίας και καλής αξιόπιστης απόδοσης</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γ) Τις αναγκαίες ρυθμίσεις, λιπάνσεις, και τελικούς ελέγχους</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δ) Την αποκατάσταση συνήθων βλαβών και ζημιών οφειλομένων σε</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 xml:space="preserve">φυσιολογική φθορά από συνήθη χρήση. </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Η κακή χρήση θα βεβαιώνεται με τεκμηριωμένη έκθεση του Τμήματος Βιοϊοατρικής Τεχνολογίας του Νοσοκομείου.</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Η προληπτική συντήρηση του παραπάνω ιατροτεχνολογικού εξοπλισμού, θα διενεργείται μία φορά κατά την διάρκεια ισχύος της σύμβασης σε ημέρες και ώρες που θα προκύπτουν κατόπιν συνεννοήσεως με τους υπευθύνους της Μ.Ε.Θ. και του Τμήματος Βιοϊατρικής Τεχνολογίας του Νοσοκομείου. Οι πιο πάνω εργασίες θα γίνονται με την επίβλεψη του Τμήματος Βιοϊατρικής Τεχνολογίας.</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Εκτός από την προγραμματισμένη προληπτική συντήρηση ο ΣΥΝΤΗΡΗΤΗΣ υποχρεούται να προσέρχεται για την αποκατάσταση εκτάκτων βλαβών εντός εικοσιτεσσάρων ωρών από την έγγραφη ειδοποίηση από την τεχνική υπηρεσία του Νοσοκομείου. Οι επισκευές των βλαβών θα γίνονται τις εργάσιμες ημέρες και ώρες.</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Ο ανάδοχος υποχρεούται να διατηρεί αποθέματα ανταλλακτικών στις αποθήκες του για την κατά προτεραιότητα εξυπηρέτηση του Νοσοκομείου</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Το κόστος των ανταλλακτικών συμπεριλαμβάνεται στην τιμή της ετήσιας αμοιβής του ΣΥΝΤΗΡΗΤΗ, (εξαιρούνται τα στρώματα-</w:t>
      </w:r>
      <w:r>
        <w:rPr>
          <w:rFonts w:ascii="Arial" w:hAnsi="Arial" w:cs="Arial"/>
          <w:sz w:val="24"/>
          <w:szCs w:val="24"/>
        </w:rPr>
        <w:t xml:space="preserve"> </w:t>
      </w:r>
      <w:r w:rsidRPr="00DC7CD2">
        <w:rPr>
          <w:rFonts w:ascii="Arial" w:hAnsi="Arial" w:cs="Arial"/>
          <w:sz w:val="24"/>
          <w:szCs w:val="24"/>
        </w:rPr>
        <w:t>αεροστρώματα).</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Καθ όλη την διάρκεια ισχύος της παρούσας Σύμβασης, θα τηρείται ημερολόγιο λειτουργίας, βλαβών και συντήρησης του Εξοπλισμού, που θα παρακολουθείται και θα υπογράφεται από τους υπευθύνους, από</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 xml:space="preserve">Ηλεκτρονικό του Νοσοκομείου καθώς και από τον ΣΥΝΤΗΡΗΤΗ. Στο ημερολόγιο θα καταχωρούνται επίσης τα αίτια των Βλαβών. </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Οι παρεχόμενες υπηρεσίες θα εκτελούνται σύμφωνα με τους κανόνες της τέχνης και της επιστήμης και θα πληρούν τα προβλεπόμενα από τους αντίστοιχους Ελληνικούς και Διεθνείς Κανονισμούς.</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 xml:space="preserve">Η επιτρεπόμενη διάρκεια ακινητοποίησης του Εξοπλισμού συμφωνείτε ανά κρεβάτι σε δέκα (10) εργάσιμες μέρες το έτος. Στο τέλος ισχύος του χρόνου της σύμβασης θα υπολογίζονται οι μέρες ακινητοποίησης των κρεβατιών. Για κάθε εργάσιμη ημέρα ακινητοποίησης ανά κρεβάτι (πέρα των 10 εργάσιμων ημερών το χρόνο), η σύμβαση θα παρατείνεται κατά τρεις (3) ημερολογιακές ημέρες. </w:t>
      </w:r>
    </w:p>
    <w:p w:rsidR="00B726A1" w:rsidRPr="00DC7CD2" w:rsidRDefault="00B726A1" w:rsidP="00B726A1">
      <w:pPr>
        <w:spacing w:after="0" w:line="240" w:lineRule="auto"/>
        <w:jc w:val="both"/>
        <w:rPr>
          <w:rFonts w:ascii="Arial" w:hAnsi="Arial" w:cs="Arial"/>
          <w:sz w:val="24"/>
          <w:szCs w:val="24"/>
        </w:rPr>
      </w:pPr>
      <w:r w:rsidRPr="00DC7CD2">
        <w:rPr>
          <w:rFonts w:ascii="Arial" w:hAnsi="Arial" w:cs="Arial"/>
          <w:sz w:val="24"/>
          <w:szCs w:val="24"/>
        </w:rPr>
        <w:t xml:space="preserve">Τα </w:t>
      </w:r>
      <w:r w:rsidRPr="00DC7CD2">
        <w:rPr>
          <w:rFonts w:ascii="Arial" w:hAnsi="Arial" w:cs="Arial"/>
          <w:sz w:val="24"/>
          <w:szCs w:val="24"/>
          <w:lang w:val="en-US"/>
        </w:rPr>
        <w:t>serial</w:t>
      </w:r>
      <w:r w:rsidRPr="00DC7CD2">
        <w:rPr>
          <w:rFonts w:ascii="Arial" w:hAnsi="Arial" w:cs="Arial"/>
          <w:sz w:val="24"/>
          <w:szCs w:val="24"/>
        </w:rPr>
        <w:t xml:space="preserve"> </w:t>
      </w:r>
      <w:r w:rsidRPr="00DC7CD2">
        <w:rPr>
          <w:rFonts w:ascii="Arial" w:hAnsi="Arial" w:cs="Arial"/>
          <w:sz w:val="24"/>
          <w:szCs w:val="24"/>
          <w:lang w:val="en-US"/>
        </w:rPr>
        <w:t>numbers</w:t>
      </w:r>
      <w:r w:rsidRPr="00DC7CD2">
        <w:rPr>
          <w:rFonts w:ascii="Arial" w:hAnsi="Arial" w:cs="Arial"/>
          <w:sz w:val="24"/>
          <w:szCs w:val="24"/>
        </w:rPr>
        <w:t xml:space="preserve"> των κλινών είναι: </w:t>
      </w:r>
    </w:p>
    <w:p w:rsidR="0051117E" w:rsidRDefault="00B726A1" w:rsidP="00B726A1">
      <w:pPr>
        <w:rPr>
          <w:rFonts w:ascii="Arial" w:hAnsi="Arial" w:cs="Arial"/>
          <w:b/>
          <w:sz w:val="24"/>
          <w:szCs w:val="24"/>
          <w:lang w:val="en-US"/>
        </w:rPr>
      </w:pPr>
      <w:r w:rsidRPr="00DC7CD2">
        <w:rPr>
          <w:rFonts w:ascii="Arial" w:hAnsi="Arial" w:cs="Arial"/>
          <w:sz w:val="24"/>
          <w:szCs w:val="24"/>
          <w:lang w:val="en-US"/>
        </w:rPr>
        <w:t>TOTAL CARE F180AM1653, F180AM1663, F180AM1655, F180AM1640, I092AM0981, I092AM0967, I092AM1044, J177AM8354, J177AM8362, J177AM9486 KAI PROGRESSA P197AW2624</w:t>
      </w:r>
    </w:p>
    <w:p w:rsidR="00465296" w:rsidRPr="00465296" w:rsidRDefault="00465296" w:rsidP="00E37770">
      <w:pPr>
        <w:rPr>
          <w:lang w:val="en-US"/>
        </w:rPr>
      </w:pPr>
    </w:p>
    <w:sectPr w:rsidR="00465296" w:rsidRPr="00465296"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C0E" w:rsidRDefault="002A6C0E" w:rsidP="00040051">
      <w:pPr>
        <w:spacing w:after="0" w:line="240" w:lineRule="auto"/>
      </w:pPr>
      <w:r>
        <w:separator/>
      </w:r>
    </w:p>
  </w:endnote>
  <w:endnote w:type="continuationSeparator" w:id="1">
    <w:p w:rsidR="002A6C0E" w:rsidRDefault="002A6C0E"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8796"/>
      <w:docPartObj>
        <w:docPartGallery w:val="Page Numbers (Bottom of Page)"/>
        <w:docPartUnique/>
      </w:docPartObj>
    </w:sdtPr>
    <w:sdtContent>
      <w:p w:rsidR="00040051" w:rsidRDefault="002C2B5E">
        <w:pPr>
          <w:pStyle w:val="a4"/>
          <w:jc w:val="right"/>
        </w:pPr>
        <w:fldSimple w:instr=" PAGE   \* MERGEFORMAT ">
          <w:r w:rsidR="00B726A1">
            <w:rPr>
              <w:noProof/>
            </w:rPr>
            <w:t>1</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C0E" w:rsidRDefault="002A6C0E" w:rsidP="00040051">
      <w:pPr>
        <w:spacing w:after="0" w:line="240" w:lineRule="auto"/>
      </w:pPr>
      <w:r>
        <w:separator/>
      </w:r>
    </w:p>
  </w:footnote>
  <w:footnote w:type="continuationSeparator" w:id="1">
    <w:p w:rsidR="002A6C0E" w:rsidRDefault="002A6C0E"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07EF"/>
    <w:multiLevelType w:val="multilevel"/>
    <w:tmpl w:val="84DA48C4"/>
    <w:lvl w:ilvl="0">
      <w:start w:val="2"/>
      <w:numFmt w:val="decimal"/>
      <w:lvlText w:val="%1."/>
      <w:lvlJc w:val="left"/>
      <w:pPr>
        <w:ind w:left="504" w:hanging="504"/>
      </w:pPr>
      <w:rPr>
        <w:rFonts w:hint="default"/>
      </w:rPr>
    </w:lvl>
    <w:lvl w:ilvl="1">
      <w:start w:val="5"/>
      <w:numFmt w:val="decimal"/>
      <w:lvlText w:val="%1.%2."/>
      <w:lvlJc w:val="left"/>
      <w:pPr>
        <w:ind w:left="787" w:hanging="720"/>
      </w:pPr>
      <w:rPr>
        <w:rFonts w:hint="default"/>
      </w:rPr>
    </w:lvl>
    <w:lvl w:ilvl="2">
      <w:start w:val="1"/>
      <w:numFmt w:val="bullet"/>
      <w:lvlText w:val=""/>
      <w:lvlJc w:val="left"/>
      <w:pPr>
        <w:ind w:left="854" w:hanging="720"/>
      </w:pPr>
      <w:rPr>
        <w:rFonts w:ascii="Wingdings" w:hAnsi="Wingdings" w:hint="default"/>
      </w:rPr>
    </w:lvl>
    <w:lvl w:ilvl="3">
      <w:start w:val="1"/>
      <w:numFmt w:val="decimal"/>
      <w:lvlText w:val="%1.%2.%3.%4."/>
      <w:lvlJc w:val="left"/>
      <w:pPr>
        <w:ind w:left="1281" w:hanging="1080"/>
      </w:pPr>
      <w:rPr>
        <w:rFonts w:hint="default"/>
      </w:rPr>
    </w:lvl>
    <w:lvl w:ilvl="4">
      <w:start w:val="1"/>
      <w:numFmt w:val="decimal"/>
      <w:lvlText w:val="%1.%2.%3.%4.%5."/>
      <w:lvlJc w:val="left"/>
      <w:pPr>
        <w:ind w:left="1708" w:hanging="144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1">
    <w:nsid w:val="08EC74CF"/>
    <w:multiLevelType w:val="hybridMultilevel"/>
    <w:tmpl w:val="DCDEC7A2"/>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
    <w:nsid w:val="0D440EB6"/>
    <w:multiLevelType w:val="multilevel"/>
    <w:tmpl w:val="2D94ED0C"/>
    <w:lvl w:ilvl="0">
      <w:start w:val="4"/>
      <w:numFmt w:val="decimal"/>
      <w:lvlText w:val="%1"/>
      <w:lvlJc w:val="left"/>
      <w:pPr>
        <w:ind w:left="360" w:hanging="360"/>
      </w:pPr>
      <w:rPr>
        <w:rFonts w:hint="default"/>
      </w:rPr>
    </w:lvl>
    <w:lvl w:ilvl="1">
      <w:start w:val="1"/>
      <w:numFmt w:val="decimal"/>
      <w:lvlText w:val="%1.%2"/>
      <w:lvlJc w:val="left"/>
      <w:pPr>
        <w:ind w:left="787" w:hanging="72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3">
    <w:nsid w:val="12EE6678"/>
    <w:multiLevelType w:val="hybridMultilevel"/>
    <w:tmpl w:val="A228622A"/>
    <w:lvl w:ilvl="0" w:tplc="0409000B">
      <w:start w:val="1"/>
      <w:numFmt w:val="bullet"/>
      <w:lvlText w:val=""/>
      <w:lvlJc w:val="left"/>
      <w:pPr>
        <w:tabs>
          <w:tab w:val="num" w:pos="360"/>
        </w:tabs>
        <w:ind w:left="360" w:hanging="360"/>
      </w:pPr>
      <w:rPr>
        <w:rFonts w:ascii="Wingdings" w:hAnsi="Wingdings" w:hint="default"/>
      </w:rPr>
    </w:lvl>
    <w:lvl w:ilvl="1" w:tplc="5E72D24E">
      <w:start w:val="2"/>
      <w:numFmt w:val="decimal"/>
      <w:lvlText w:val="%2."/>
      <w:lvlJc w:val="left"/>
      <w:pPr>
        <w:tabs>
          <w:tab w:val="num" w:pos="1080"/>
        </w:tabs>
        <w:ind w:left="108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8FD56F8"/>
    <w:multiLevelType w:val="hybridMultilevel"/>
    <w:tmpl w:val="7AF69088"/>
    <w:lvl w:ilvl="0" w:tplc="0408000B">
      <w:start w:val="1"/>
      <w:numFmt w:val="bullet"/>
      <w:lvlText w:val=""/>
      <w:lvlJc w:val="left"/>
      <w:pPr>
        <w:ind w:left="1647" w:hanging="360"/>
      </w:pPr>
      <w:rPr>
        <w:rFonts w:ascii="Wingdings" w:hAnsi="Wingdings"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5">
    <w:nsid w:val="1A1C69F2"/>
    <w:multiLevelType w:val="hybridMultilevel"/>
    <w:tmpl w:val="6876D1D4"/>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1D0333D8"/>
    <w:multiLevelType w:val="multilevel"/>
    <w:tmpl w:val="B9908250"/>
    <w:lvl w:ilvl="0">
      <w:start w:val="1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D566C"/>
    <w:multiLevelType w:val="multilevel"/>
    <w:tmpl w:val="58C615F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A90FA0"/>
    <w:multiLevelType w:val="hybridMultilevel"/>
    <w:tmpl w:val="4B08DEE4"/>
    <w:lvl w:ilvl="0" w:tplc="A49215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B1416E"/>
    <w:multiLevelType w:val="hybridMultilevel"/>
    <w:tmpl w:val="CB309E54"/>
    <w:lvl w:ilvl="0" w:tplc="04080005">
      <w:start w:val="1"/>
      <w:numFmt w:val="bullet"/>
      <w:lvlText w:val=""/>
      <w:lvlJc w:val="left"/>
      <w:pPr>
        <w:ind w:left="854" w:hanging="360"/>
      </w:pPr>
      <w:rPr>
        <w:rFonts w:ascii="Wingdings" w:hAnsi="Wingdings" w:hint="default"/>
      </w:rPr>
    </w:lvl>
    <w:lvl w:ilvl="1" w:tplc="04080003">
      <w:start w:val="1"/>
      <w:numFmt w:val="bullet"/>
      <w:lvlText w:val="o"/>
      <w:lvlJc w:val="left"/>
      <w:pPr>
        <w:ind w:left="1574" w:hanging="360"/>
      </w:pPr>
      <w:rPr>
        <w:rFonts w:ascii="Courier New" w:hAnsi="Courier New" w:cs="Courier New" w:hint="default"/>
      </w:rPr>
    </w:lvl>
    <w:lvl w:ilvl="2" w:tplc="04080005" w:tentative="1">
      <w:start w:val="1"/>
      <w:numFmt w:val="bullet"/>
      <w:lvlText w:val=""/>
      <w:lvlJc w:val="left"/>
      <w:pPr>
        <w:ind w:left="2294" w:hanging="360"/>
      </w:pPr>
      <w:rPr>
        <w:rFonts w:ascii="Wingdings" w:hAnsi="Wingdings" w:hint="default"/>
      </w:rPr>
    </w:lvl>
    <w:lvl w:ilvl="3" w:tplc="04080001" w:tentative="1">
      <w:start w:val="1"/>
      <w:numFmt w:val="bullet"/>
      <w:lvlText w:val=""/>
      <w:lvlJc w:val="left"/>
      <w:pPr>
        <w:ind w:left="3014" w:hanging="360"/>
      </w:pPr>
      <w:rPr>
        <w:rFonts w:ascii="Symbol" w:hAnsi="Symbol" w:hint="default"/>
      </w:rPr>
    </w:lvl>
    <w:lvl w:ilvl="4" w:tplc="04080003" w:tentative="1">
      <w:start w:val="1"/>
      <w:numFmt w:val="bullet"/>
      <w:lvlText w:val="o"/>
      <w:lvlJc w:val="left"/>
      <w:pPr>
        <w:ind w:left="3734" w:hanging="360"/>
      </w:pPr>
      <w:rPr>
        <w:rFonts w:ascii="Courier New" w:hAnsi="Courier New" w:cs="Courier New" w:hint="default"/>
      </w:rPr>
    </w:lvl>
    <w:lvl w:ilvl="5" w:tplc="04080005" w:tentative="1">
      <w:start w:val="1"/>
      <w:numFmt w:val="bullet"/>
      <w:lvlText w:val=""/>
      <w:lvlJc w:val="left"/>
      <w:pPr>
        <w:ind w:left="4454" w:hanging="360"/>
      </w:pPr>
      <w:rPr>
        <w:rFonts w:ascii="Wingdings" w:hAnsi="Wingdings" w:hint="default"/>
      </w:rPr>
    </w:lvl>
    <w:lvl w:ilvl="6" w:tplc="04080001" w:tentative="1">
      <w:start w:val="1"/>
      <w:numFmt w:val="bullet"/>
      <w:lvlText w:val=""/>
      <w:lvlJc w:val="left"/>
      <w:pPr>
        <w:ind w:left="5174" w:hanging="360"/>
      </w:pPr>
      <w:rPr>
        <w:rFonts w:ascii="Symbol" w:hAnsi="Symbol" w:hint="default"/>
      </w:rPr>
    </w:lvl>
    <w:lvl w:ilvl="7" w:tplc="04080003" w:tentative="1">
      <w:start w:val="1"/>
      <w:numFmt w:val="bullet"/>
      <w:lvlText w:val="o"/>
      <w:lvlJc w:val="left"/>
      <w:pPr>
        <w:ind w:left="5894" w:hanging="360"/>
      </w:pPr>
      <w:rPr>
        <w:rFonts w:ascii="Courier New" w:hAnsi="Courier New" w:cs="Courier New" w:hint="default"/>
      </w:rPr>
    </w:lvl>
    <w:lvl w:ilvl="8" w:tplc="04080005" w:tentative="1">
      <w:start w:val="1"/>
      <w:numFmt w:val="bullet"/>
      <w:lvlText w:val=""/>
      <w:lvlJc w:val="left"/>
      <w:pPr>
        <w:ind w:left="6614" w:hanging="360"/>
      </w:pPr>
      <w:rPr>
        <w:rFonts w:ascii="Wingdings" w:hAnsi="Wingdings" w:hint="default"/>
      </w:rPr>
    </w:lvl>
  </w:abstractNum>
  <w:abstractNum w:abstractNumId="10">
    <w:nsid w:val="25C3602D"/>
    <w:multiLevelType w:val="hybridMultilevel"/>
    <w:tmpl w:val="6CEADD4C"/>
    <w:lvl w:ilvl="0" w:tplc="04080001">
      <w:start w:val="1"/>
      <w:numFmt w:val="bullet"/>
      <w:lvlText w:val=""/>
      <w:lvlJc w:val="left"/>
      <w:pPr>
        <w:tabs>
          <w:tab w:val="num" w:pos="720"/>
        </w:tabs>
        <w:ind w:left="720" w:hanging="360"/>
      </w:pPr>
      <w:rPr>
        <w:rFonts w:ascii="Symbol" w:hAnsi="Symbol" w:hint="default"/>
      </w:rPr>
    </w:lvl>
    <w:lvl w:ilvl="1" w:tplc="4BD0BC2C">
      <w:start w:val="1"/>
      <w:numFmt w:val="decimal"/>
      <w:lvlText w:val="%2."/>
      <w:lvlJc w:val="left"/>
      <w:pPr>
        <w:tabs>
          <w:tab w:val="num" w:pos="1440"/>
        </w:tabs>
        <w:ind w:left="1440" w:hanging="360"/>
      </w:pPr>
      <w:rPr>
        <w:b/>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2BE8114F"/>
    <w:multiLevelType w:val="hybridMultilevel"/>
    <w:tmpl w:val="7A7E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15F5085"/>
    <w:multiLevelType w:val="hybridMultilevel"/>
    <w:tmpl w:val="D712639A"/>
    <w:lvl w:ilvl="0" w:tplc="A934E23C">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34E32369"/>
    <w:multiLevelType w:val="hybridMultilevel"/>
    <w:tmpl w:val="7CA89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94441A"/>
    <w:multiLevelType w:val="multilevel"/>
    <w:tmpl w:val="AB6E108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53BD4708"/>
    <w:multiLevelType w:val="hybridMultilevel"/>
    <w:tmpl w:val="68BC4D18"/>
    <w:lvl w:ilvl="0" w:tplc="04080019">
      <w:start w:val="1"/>
      <w:numFmt w:val="lowerLetter"/>
      <w:lvlText w:val="%1."/>
      <w:lvlJc w:val="left"/>
      <w:pPr>
        <w:ind w:left="1287" w:hanging="360"/>
      </w:pPr>
    </w:lvl>
    <w:lvl w:ilvl="1" w:tplc="04080019" w:tentative="1">
      <w:start w:val="1"/>
      <w:numFmt w:val="lowerLetter"/>
      <w:lvlText w:val="%2."/>
      <w:lvlJc w:val="left"/>
      <w:pPr>
        <w:ind w:left="2007" w:hanging="360"/>
      </w:pPr>
    </w:lvl>
    <w:lvl w:ilvl="2" w:tplc="04080019">
      <w:start w:val="1"/>
      <w:numFmt w:val="lowerLetter"/>
      <w:lvlText w:val="%3."/>
      <w:lvlJc w:val="lef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7">
    <w:nsid w:val="5D6A67A4"/>
    <w:multiLevelType w:val="multilevel"/>
    <w:tmpl w:val="8A52176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285417A"/>
    <w:multiLevelType w:val="hybridMultilevel"/>
    <w:tmpl w:val="41AA8110"/>
    <w:lvl w:ilvl="0" w:tplc="04080019">
      <w:start w:val="1"/>
      <w:numFmt w:val="lowerLetter"/>
      <w:lvlText w:val="%1."/>
      <w:lvlJc w:val="left"/>
      <w:pPr>
        <w:ind w:left="1630" w:hanging="360"/>
      </w:pPr>
    </w:lvl>
    <w:lvl w:ilvl="1" w:tplc="04080019" w:tentative="1">
      <w:start w:val="1"/>
      <w:numFmt w:val="lowerLetter"/>
      <w:lvlText w:val="%2."/>
      <w:lvlJc w:val="left"/>
      <w:pPr>
        <w:ind w:left="2350" w:hanging="360"/>
      </w:pPr>
    </w:lvl>
    <w:lvl w:ilvl="2" w:tplc="0408001B" w:tentative="1">
      <w:start w:val="1"/>
      <w:numFmt w:val="lowerRoman"/>
      <w:lvlText w:val="%3."/>
      <w:lvlJc w:val="right"/>
      <w:pPr>
        <w:ind w:left="3070" w:hanging="180"/>
      </w:pPr>
    </w:lvl>
    <w:lvl w:ilvl="3" w:tplc="0408000F" w:tentative="1">
      <w:start w:val="1"/>
      <w:numFmt w:val="decimal"/>
      <w:lvlText w:val="%4."/>
      <w:lvlJc w:val="left"/>
      <w:pPr>
        <w:ind w:left="3790" w:hanging="360"/>
      </w:pPr>
    </w:lvl>
    <w:lvl w:ilvl="4" w:tplc="04080019" w:tentative="1">
      <w:start w:val="1"/>
      <w:numFmt w:val="lowerLetter"/>
      <w:lvlText w:val="%5."/>
      <w:lvlJc w:val="left"/>
      <w:pPr>
        <w:ind w:left="4510" w:hanging="360"/>
      </w:pPr>
    </w:lvl>
    <w:lvl w:ilvl="5" w:tplc="0408001B" w:tentative="1">
      <w:start w:val="1"/>
      <w:numFmt w:val="lowerRoman"/>
      <w:lvlText w:val="%6."/>
      <w:lvlJc w:val="right"/>
      <w:pPr>
        <w:ind w:left="5230" w:hanging="180"/>
      </w:pPr>
    </w:lvl>
    <w:lvl w:ilvl="6" w:tplc="0408000F" w:tentative="1">
      <w:start w:val="1"/>
      <w:numFmt w:val="decimal"/>
      <w:lvlText w:val="%7."/>
      <w:lvlJc w:val="left"/>
      <w:pPr>
        <w:ind w:left="5950" w:hanging="360"/>
      </w:pPr>
    </w:lvl>
    <w:lvl w:ilvl="7" w:tplc="04080019" w:tentative="1">
      <w:start w:val="1"/>
      <w:numFmt w:val="lowerLetter"/>
      <w:lvlText w:val="%8."/>
      <w:lvlJc w:val="left"/>
      <w:pPr>
        <w:ind w:left="6670" w:hanging="360"/>
      </w:pPr>
    </w:lvl>
    <w:lvl w:ilvl="8" w:tplc="0408001B" w:tentative="1">
      <w:start w:val="1"/>
      <w:numFmt w:val="lowerRoman"/>
      <w:lvlText w:val="%9."/>
      <w:lvlJc w:val="right"/>
      <w:pPr>
        <w:ind w:left="7390" w:hanging="180"/>
      </w:pPr>
    </w:lvl>
  </w:abstractNum>
  <w:abstractNum w:abstractNumId="19">
    <w:nsid w:val="62BA5385"/>
    <w:multiLevelType w:val="hybridMultilevel"/>
    <w:tmpl w:val="A0F8F858"/>
    <w:lvl w:ilvl="0" w:tplc="0408000B">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0">
    <w:nsid w:val="64CB7C6B"/>
    <w:multiLevelType w:val="multilevel"/>
    <w:tmpl w:val="D248D22C"/>
    <w:lvl w:ilvl="0">
      <w:start w:val="4"/>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6828043F"/>
    <w:multiLevelType w:val="multilevel"/>
    <w:tmpl w:val="45F6622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B2359CE"/>
    <w:multiLevelType w:val="hybridMultilevel"/>
    <w:tmpl w:val="DC8CAB7C"/>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162570"/>
    <w:multiLevelType w:val="multilevel"/>
    <w:tmpl w:val="F7F65F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712572CF"/>
    <w:multiLevelType w:val="hybridMultilevel"/>
    <w:tmpl w:val="A2AE8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3D4633E"/>
    <w:multiLevelType w:val="hybridMultilevel"/>
    <w:tmpl w:val="EE7E0606"/>
    <w:lvl w:ilvl="0" w:tplc="04080001">
      <w:start w:val="1"/>
      <w:numFmt w:val="bullet"/>
      <w:lvlText w:val=""/>
      <w:lvlJc w:val="left"/>
      <w:pPr>
        <w:tabs>
          <w:tab w:val="num" w:pos="720"/>
        </w:tabs>
        <w:ind w:left="720" w:hanging="360"/>
      </w:pPr>
      <w:rPr>
        <w:rFonts w:ascii="Symbol" w:hAnsi="Symbol" w:hint="default"/>
      </w:rPr>
    </w:lvl>
    <w:lvl w:ilvl="1" w:tplc="A5F2A36A">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781100A8"/>
    <w:multiLevelType w:val="multilevel"/>
    <w:tmpl w:val="A5260C3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4"/>
  </w:num>
  <w:num w:numId="6">
    <w:abstractNumId w:val="7"/>
  </w:num>
  <w:num w:numId="7">
    <w:abstractNumId w:val="6"/>
  </w:num>
  <w:num w:numId="8">
    <w:abstractNumId w:val="1"/>
  </w:num>
  <w:num w:numId="9">
    <w:abstractNumId w:val="4"/>
  </w:num>
  <w:num w:numId="10">
    <w:abstractNumId w:val="25"/>
  </w:num>
  <w:num w:numId="11">
    <w:abstractNumId w:val="17"/>
  </w:num>
  <w:num w:numId="12">
    <w:abstractNumId w:val="22"/>
  </w:num>
  <w:num w:numId="13">
    <w:abstractNumId w:val="0"/>
  </w:num>
  <w:num w:numId="14">
    <w:abstractNumId w:val="9"/>
  </w:num>
  <w:num w:numId="15">
    <w:abstractNumId w:val="20"/>
  </w:num>
  <w:num w:numId="16">
    <w:abstractNumId w:val="18"/>
  </w:num>
  <w:num w:numId="17">
    <w:abstractNumId w:val="28"/>
  </w:num>
  <w:num w:numId="18">
    <w:abstractNumId w:val="2"/>
  </w:num>
  <w:num w:numId="19">
    <w:abstractNumId w:val="16"/>
  </w:num>
  <w:num w:numId="20">
    <w:abstractNumId w:val="8"/>
  </w:num>
  <w:num w:numId="21">
    <w:abstractNumId w:val="21"/>
  </w:num>
  <w:num w:numId="22">
    <w:abstractNumId w:val="5"/>
  </w:num>
  <w:num w:numId="23">
    <w:abstractNumId w:val="19"/>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87E59"/>
    <w:rsid w:val="00095A5F"/>
    <w:rsid w:val="00096238"/>
    <w:rsid w:val="000A1253"/>
    <w:rsid w:val="000E19DC"/>
    <w:rsid w:val="0011626F"/>
    <w:rsid w:val="002A6C0E"/>
    <w:rsid w:val="002C2B5E"/>
    <w:rsid w:val="002D1032"/>
    <w:rsid w:val="003A3867"/>
    <w:rsid w:val="00407D80"/>
    <w:rsid w:val="00413497"/>
    <w:rsid w:val="00465296"/>
    <w:rsid w:val="0051117E"/>
    <w:rsid w:val="005226BE"/>
    <w:rsid w:val="00787A16"/>
    <w:rsid w:val="007B00CD"/>
    <w:rsid w:val="007D3D37"/>
    <w:rsid w:val="00875361"/>
    <w:rsid w:val="00B130F7"/>
    <w:rsid w:val="00B726A1"/>
    <w:rsid w:val="00C07875"/>
    <w:rsid w:val="00C11B8C"/>
    <w:rsid w:val="00CB2878"/>
    <w:rsid w:val="00D43FED"/>
    <w:rsid w:val="00D73A9C"/>
    <w:rsid w:val="00E37770"/>
    <w:rsid w:val="00EA760A"/>
    <w:rsid w:val="00F81A17"/>
    <w:rsid w:val="00FB54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paragraph" w:styleId="3">
    <w:name w:val="heading 3"/>
    <w:basedOn w:val="a"/>
    <w:next w:val="a"/>
    <w:link w:val="3Char"/>
    <w:unhideWhenUsed/>
    <w:qFormat/>
    <w:rsid w:val="00087E59"/>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30">
    <w:name w:val="Σώμα κειμένου (3)_"/>
    <w:basedOn w:val="a0"/>
    <w:link w:val="31"/>
    <w:rsid w:val="00D73A9C"/>
    <w:rPr>
      <w:rFonts w:ascii="Times New Roman" w:eastAsia="Times New Roman" w:hAnsi="Times New Roman" w:cs="Times New Roman"/>
      <w:i/>
      <w:iCs/>
      <w:sz w:val="20"/>
      <w:szCs w:val="20"/>
      <w:shd w:val="clear" w:color="auto" w:fill="FFFFFF"/>
    </w:rPr>
  </w:style>
  <w:style w:type="paragraph" w:customStyle="1" w:styleId="31">
    <w:name w:val="Σώμα κειμένου (3)"/>
    <w:basedOn w:val="a"/>
    <w:link w:val="30"/>
    <w:rsid w:val="00D73A9C"/>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D73A9C"/>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 w:type="paragraph" w:styleId="a5">
    <w:name w:val="List Paragraph"/>
    <w:basedOn w:val="a"/>
    <w:link w:val="Char1"/>
    <w:uiPriority w:val="34"/>
    <w:qFormat/>
    <w:rsid w:val="00787A16"/>
    <w:pPr>
      <w:ind w:left="720"/>
      <w:contextualSpacing/>
    </w:pPr>
  </w:style>
  <w:style w:type="character" w:customStyle="1" w:styleId="Char1">
    <w:name w:val="Παράγραφος λίστας Char"/>
    <w:link w:val="a5"/>
    <w:locked/>
    <w:rsid w:val="00787A16"/>
  </w:style>
  <w:style w:type="paragraph" w:styleId="a6">
    <w:name w:val="Block Text"/>
    <w:basedOn w:val="a"/>
    <w:rsid w:val="00C11B8C"/>
    <w:pPr>
      <w:spacing w:after="0" w:line="240" w:lineRule="auto"/>
      <w:ind w:left="720" w:right="212" w:hanging="720"/>
      <w:jc w:val="both"/>
    </w:pPr>
    <w:rPr>
      <w:rFonts w:ascii="Arial" w:eastAsia="Times New Roman" w:hAnsi="Arial" w:cs="Arial"/>
      <w:bCs/>
      <w:sz w:val="24"/>
      <w:szCs w:val="24"/>
    </w:rPr>
  </w:style>
  <w:style w:type="character" w:customStyle="1" w:styleId="3Char">
    <w:name w:val="Επικεφαλίδα 3 Char"/>
    <w:basedOn w:val="a0"/>
    <w:link w:val="3"/>
    <w:rsid w:val="00087E59"/>
    <w:rPr>
      <w:rFonts w:ascii="Arial" w:eastAsia="Arial Unicode MS" w:hAnsi="Arial" w:cs="Arial"/>
      <w:b/>
      <w:bCs/>
      <w:sz w:val="30"/>
      <w:szCs w:val="24"/>
    </w:rPr>
  </w:style>
  <w:style w:type="paragraph" w:styleId="20">
    <w:name w:val="Body Text 2"/>
    <w:basedOn w:val="a"/>
    <w:link w:val="2Char"/>
    <w:unhideWhenUsed/>
    <w:rsid w:val="00087E59"/>
    <w:pPr>
      <w:spacing w:after="0" w:line="240" w:lineRule="auto"/>
      <w:jc w:val="both"/>
    </w:pPr>
    <w:rPr>
      <w:rFonts w:ascii="Times New Roman" w:eastAsia="Times New Roman" w:hAnsi="Times New Roman" w:cs="Times New Roman"/>
      <w:b/>
      <w:bCs/>
      <w:sz w:val="24"/>
      <w:szCs w:val="20"/>
    </w:rPr>
  </w:style>
  <w:style w:type="character" w:customStyle="1" w:styleId="2Char">
    <w:name w:val="Σώμα κείμενου 2 Char"/>
    <w:basedOn w:val="a0"/>
    <w:link w:val="20"/>
    <w:rsid w:val="00087E59"/>
    <w:rPr>
      <w:rFonts w:ascii="Times New Roman" w:eastAsia="Times New Roman" w:hAnsi="Times New Roman" w:cs="Times New Roman"/>
      <w:b/>
      <w:bCs/>
      <w:sz w:val="24"/>
      <w:szCs w:val="20"/>
    </w:rPr>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419</Words>
  <Characters>2265</Characters>
  <Application>Microsoft Office Word</Application>
  <DocSecurity>0</DocSecurity>
  <Lines>18</Lines>
  <Paragraphs>5</Paragraphs>
  <ScaleCrop>false</ScaleCrop>
  <Company/>
  <LinksUpToDate>false</LinksUpToDate>
  <CharactersWithSpaces>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2020-03-21T13:25:00Z</dcterms:created>
  <dcterms:modified xsi:type="dcterms:W3CDTF">2021-01-27T07:05:00Z</dcterms:modified>
</cp:coreProperties>
</file>